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0"/>
        <w:jc w:val="both"/>
        <w:rPr>
          <w:rFonts w:hint="default" w:eastAsia="方正仿宋_GB2312" w:asciiTheme="minorAscii" w:hAnsiTheme="minorAscii"/>
          <w:sz w:val="24"/>
          <w:szCs w:val="21"/>
          <w:lang w:val="en-US" w:eastAsia="zh-CN"/>
        </w:rPr>
      </w:pPr>
      <w:r>
        <w:rPr>
          <w:rFonts w:hint="eastAsia" w:eastAsia="方正仿宋_GB2312" w:asciiTheme="minorAscii" w:hAnsiTheme="minorAscii"/>
          <w:sz w:val="24"/>
          <w:szCs w:val="21"/>
          <w:lang w:val="en-US" w:eastAsia="zh-CN"/>
        </w:rPr>
        <w:t>附件二</w:t>
      </w:r>
    </w:p>
    <w:p>
      <w:pPr>
        <w:widowControl/>
        <w:spacing w:after="200" w:line="251" w:lineRule="auto"/>
        <w:ind w:firstLine="723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6"/>
          <w:szCs w:val="36"/>
          <w:highlight w:val="none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6"/>
          <w:szCs w:val="36"/>
          <w:highlight w:val="none"/>
          <w:lang w:val="en-US" w:eastAsia="zh-CN" w:bidi="en-US"/>
        </w:rPr>
        <w:t>湖北第二师范学院“党史教育与诵读中国”经典诵读大赛评分表</w:t>
      </w:r>
    </w:p>
    <w:p>
      <w:pPr>
        <w:widowControl/>
        <w:spacing w:after="200" w:line="251" w:lineRule="auto"/>
        <w:jc w:val="both"/>
        <w:rPr>
          <w:rFonts w:hint="default"/>
          <w:b/>
          <w:bCs/>
          <w:sz w:val="24"/>
          <w:szCs w:val="24"/>
          <w:u w:val="single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参赛者名</w:t>
      </w:r>
      <w:r>
        <w:rPr>
          <w:rFonts w:hint="eastAsia"/>
          <w:b/>
          <w:bCs/>
          <w:sz w:val="24"/>
          <w:szCs w:val="32"/>
          <w:lang w:eastAsia="zh-CN"/>
        </w:rPr>
        <w:t>：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 组别:      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评委组代表签名：</w:t>
      </w:r>
    </w:p>
    <w:tbl>
      <w:tblPr>
        <w:tblStyle w:val="10"/>
        <w:tblW w:w="9369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101"/>
        <w:gridCol w:w="940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605" w:type="dxa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项目</w:t>
            </w:r>
          </w:p>
        </w:tc>
        <w:tc>
          <w:tcPr>
            <w:tcW w:w="6101" w:type="dxa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评分标准（每个大项目只在一个等级得分，因失误多打分的取该大项下得分最高计入总成绩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）</w:t>
            </w:r>
          </w:p>
        </w:tc>
        <w:tc>
          <w:tcPr>
            <w:tcW w:w="940" w:type="dxa"/>
          </w:tcPr>
          <w:p>
            <w:pPr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分值</w:t>
            </w:r>
          </w:p>
        </w:tc>
        <w:tc>
          <w:tcPr>
            <w:tcW w:w="723" w:type="dxa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05" w:type="dxa"/>
            <w:vMerge w:val="restart"/>
          </w:tcPr>
          <w:p>
            <w:pPr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普通话（30分）</w:t>
            </w:r>
          </w:p>
        </w:tc>
        <w:tc>
          <w:tcPr>
            <w:tcW w:w="6101" w:type="dxa"/>
            <w:vAlign w:val="top"/>
          </w:tcPr>
          <w:p>
            <w:pPr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读音准确，吐字清晰；声音洪亮、优美；表达流畅自然</w:t>
            </w:r>
          </w:p>
        </w:tc>
        <w:tc>
          <w:tcPr>
            <w:tcW w:w="940" w:type="dxa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20-30</w:t>
            </w:r>
          </w:p>
        </w:tc>
        <w:tc>
          <w:tcPr>
            <w:tcW w:w="723" w:type="dxa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05" w:type="dxa"/>
            <w:vMerge w:val="continue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101" w:type="dxa"/>
            <w:vAlign w:val="top"/>
          </w:tcPr>
          <w:p>
            <w:pPr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错音较少，吐字较清晰，声音响亮，表达基本顺畅</w:t>
            </w:r>
          </w:p>
        </w:tc>
        <w:tc>
          <w:tcPr>
            <w:tcW w:w="940" w:type="dxa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10-19</w:t>
            </w:r>
          </w:p>
        </w:tc>
        <w:tc>
          <w:tcPr>
            <w:tcW w:w="723" w:type="dxa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05" w:type="dxa"/>
            <w:vMerge w:val="continue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101" w:type="dxa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错音较多，吐字不清，声音不够响亮，停顿较多</w:t>
            </w:r>
          </w:p>
        </w:tc>
        <w:tc>
          <w:tcPr>
            <w:tcW w:w="940" w:type="dxa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0-9</w:t>
            </w:r>
          </w:p>
        </w:tc>
        <w:tc>
          <w:tcPr>
            <w:tcW w:w="723" w:type="dxa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5" w:type="dxa"/>
            <w:vMerge w:val="restart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表演技巧</w:t>
            </w:r>
          </w:p>
          <w:p>
            <w:pPr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6101" w:type="dxa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语气、语调处理到位;韵律协调、谐和;感情自然、充沛；能准确理解作品内涵与格调</w:t>
            </w:r>
          </w:p>
        </w:tc>
        <w:tc>
          <w:tcPr>
            <w:tcW w:w="940" w:type="dxa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20-30</w:t>
            </w:r>
          </w:p>
        </w:tc>
        <w:tc>
          <w:tcPr>
            <w:tcW w:w="723" w:type="dxa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5" w:type="dxa"/>
            <w:vMerge w:val="continue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101" w:type="dxa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语气语调基本正确;韵律较协调:感情较真实;能基本把握作品基本感情</w:t>
            </w:r>
          </w:p>
        </w:tc>
        <w:tc>
          <w:tcPr>
            <w:tcW w:w="940" w:type="dxa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10-19</w:t>
            </w:r>
          </w:p>
        </w:tc>
        <w:tc>
          <w:tcPr>
            <w:tcW w:w="723" w:type="dxa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05" w:type="dxa"/>
            <w:vMerge w:val="continue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101" w:type="dxa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语气语调缺乏节奏感;感情投入不足;对作品内涵理解不深入</w:t>
            </w:r>
          </w:p>
        </w:tc>
        <w:tc>
          <w:tcPr>
            <w:tcW w:w="940" w:type="dxa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0-9</w:t>
            </w:r>
          </w:p>
        </w:tc>
        <w:tc>
          <w:tcPr>
            <w:tcW w:w="723" w:type="dxa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05" w:type="dxa"/>
            <w:vMerge w:val="restart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台风</w:t>
            </w:r>
          </w:p>
          <w:p>
            <w:pPr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6101" w:type="dxa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精神饱满，仪态端庄，表达动作适度和谐</w:t>
            </w:r>
          </w:p>
        </w:tc>
        <w:tc>
          <w:tcPr>
            <w:tcW w:w="940" w:type="dxa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16-20</w:t>
            </w:r>
          </w:p>
        </w:tc>
        <w:tc>
          <w:tcPr>
            <w:tcW w:w="723" w:type="dxa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05" w:type="dxa"/>
            <w:vMerge w:val="continue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101" w:type="dxa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精神较佳,举止自然，无多余表达动作</w:t>
            </w:r>
          </w:p>
        </w:tc>
        <w:tc>
          <w:tcPr>
            <w:tcW w:w="940" w:type="dxa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11-15</w:t>
            </w:r>
          </w:p>
        </w:tc>
        <w:tc>
          <w:tcPr>
            <w:tcW w:w="723" w:type="dxa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05" w:type="dxa"/>
            <w:vMerge w:val="continue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101" w:type="dxa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情态紧张，表现不自然，无多余表达动作</w:t>
            </w:r>
          </w:p>
        </w:tc>
        <w:tc>
          <w:tcPr>
            <w:tcW w:w="940" w:type="dxa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0-10</w:t>
            </w:r>
          </w:p>
        </w:tc>
        <w:tc>
          <w:tcPr>
            <w:tcW w:w="723" w:type="dxa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605" w:type="dxa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综合素质</w:t>
            </w:r>
          </w:p>
          <w:p>
            <w:pPr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6101" w:type="dxa"/>
            <w:vAlign w:val="top"/>
          </w:tcPr>
          <w:p>
            <w:pPr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服装得体、表演形式丰富，时间把握准确，超时扣2分（不含片头，7分钟为限）</w:t>
            </w:r>
          </w:p>
        </w:tc>
        <w:tc>
          <w:tcPr>
            <w:tcW w:w="940" w:type="dxa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0-20</w:t>
            </w:r>
          </w:p>
        </w:tc>
        <w:tc>
          <w:tcPr>
            <w:tcW w:w="723" w:type="dxa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646" w:type="dxa"/>
            <w:gridSpan w:val="3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总分：</w:t>
            </w:r>
          </w:p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评语：</w:t>
            </w:r>
          </w:p>
          <w:p>
            <w:pPr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23" w:type="dxa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01A8B"/>
    <w:rsid w:val="04691DAD"/>
    <w:rsid w:val="08706A49"/>
    <w:rsid w:val="093409BA"/>
    <w:rsid w:val="0D28715B"/>
    <w:rsid w:val="117027AD"/>
    <w:rsid w:val="124B5C8F"/>
    <w:rsid w:val="132F1AC4"/>
    <w:rsid w:val="145B23E7"/>
    <w:rsid w:val="15B8690F"/>
    <w:rsid w:val="168A32F6"/>
    <w:rsid w:val="1C0B10CB"/>
    <w:rsid w:val="1C39407E"/>
    <w:rsid w:val="1DBD7BF2"/>
    <w:rsid w:val="1FC77C41"/>
    <w:rsid w:val="22E24FEB"/>
    <w:rsid w:val="29C76E9B"/>
    <w:rsid w:val="2A887616"/>
    <w:rsid w:val="2AD20F49"/>
    <w:rsid w:val="2BF56A94"/>
    <w:rsid w:val="2C6754F0"/>
    <w:rsid w:val="329F6CF0"/>
    <w:rsid w:val="33501DCB"/>
    <w:rsid w:val="3518572D"/>
    <w:rsid w:val="39BE217A"/>
    <w:rsid w:val="3ECC5D6C"/>
    <w:rsid w:val="40825196"/>
    <w:rsid w:val="42355F7F"/>
    <w:rsid w:val="44C241A2"/>
    <w:rsid w:val="4587284B"/>
    <w:rsid w:val="471C1452"/>
    <w:rsid w:val="4FD55B66"/>
    <w:rsid w:val="508579AF"/>
    <w:rsid w:val="50A108AA"/>
    <w:rsid w:val="53350E6D"/>
    <w:rsid w:val="54901A8B"/>
    <w:rsid w:val="58CD48FC"/>
    <w:rsid w:val="5A380FD5"/>
    <w:rsid w:val="5D18217F"/>
    <w:rsid w:val="699D0AD0"/>
    <w:rsid w:val="6DF113BA"/>
    <w:rsid w:val="6E5F585B"/>
    <w:rsid w:val="701B2D71"/>
    <w:rsid w:val="72446D77"/>
    <w:rsid w:val="73DC2088"/>
    <w:rsid w:val="749067AF"/>
    <w:rsid w:val="761F70B2"/>
    <w:rsid w:val="77D83887"/>
    <w:rsid w:val="7B5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left"/>
    </w:pPr>
    <w:rPr>
      <w:rFonts w:eastAsia="方正仿宋_GB2312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 w:asciiTheme="majorAscii" w:hAnsiTheme="majorAscii" w:cstheme="majorBidi"/>
      <w:b/>
      <w:kern w:val="44"/>
      <w:sz w:val="28"/>
      <w:szCs w:val="22"/>
      <w:lang w:eastAsia="en-US" w:bidi="en-US"/>
    </w:rPr>
  </w:style>
  <w:style w:type="paragraph" w:styleId="3">
    <w:name w:val="heading 2"/>
    <w:basedOn w:val="4"/>
    <w:next w:val="1"/>
    <w:link w:val="1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宋体" w:cstheme="majorBidi"/>
      <w:b/>
      <w:kern w:val="0"/>
      <w:lang w:eastAsia="en-US" w:bidi="en-US"/>
    </w:rPr>
  </w:style>
  <w:style w:type="paragraph" w:styleId="5">
    <w:name w:val="heading 3"/>
    <w:basedOn w:val="6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eastAsia="黑体" w:asciiTheme="minorAscii" w:hAnsiTheme="minorAscii"/>
      <w:b/>
      <w:sz w:val="24"/>
      <w:szCs w:val="22"/>
    </w:rPr>
  </w:style>
  <w:style w:type="paragraph" w:styleId="7">
    <w:name w:val="heading 4"/>
    <w:basedOn w:val="1"/>
    <w:next w:val="1"/>
    <w:link w:val="16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华文宋体"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2"/>
    <w:basedOn w:val="1"/>
    <w:next w:val="1"/>
    <w:qFormat/>
    <w:uiPriority w:val="0"/>
    <w:pPr>
      <w:ind w:left="200" w:leftChars="200"/>
    </w:pPr>
  </w:style>
  <w:style w:type="paragraph" w:styleId="6">
    <w:name w:val="index 3"/>
    <w:basedOn w:val="1"/>
    <w:next w:val="1"/>
    <w:qFormat/>
    <w:uiPriority w:val="0"/>
    <w:pPr>
      <w:ind w:left="400" w:leftChars="400"/>
    </w:p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样式1"/>
    <w:basedOn w:val="2"/>
    <w:next w:val="1"/>
    <w:qFormat/>
    <w:uiPriority w:val="0"/>
    <w:rPr>
      <w:rFonts w:ascii="Calibri" w:hAnsi="Calibri" w:eastAsia="宋体" w:cs="Arial"/>
      <w:sz w:val="44"/>
      <w:szCs w:val="22"/>
    </w:rPr>
  </w:style>
  <w:style w:type="paragraph" w:customStyle="1" w:styleId="13">
    <w:name w:val="章标题"/>
    <w:basedOn w:val="2"/>
    <w:qFormat/>
    <w:uiPriority w:val="0"/>
    <w:pPr>
      <w:spacing w:before="340" w:after="330" w:line="240" w:lineRule="auto"/>
    </w:pPr>
    <w:rPr>
      <w:rFonts w:ascii="Calibri" w:hAnsi="Calibri" w:eastAsia="宋体" w:cs="Arial"/>
      <w:szCs w:val="22"/>
    </w:rPr>
  </w:style>
  <w:style w:type="character" w:customStyle="1" w:styleId="14">
    <w:name w:val="标题 2 Char"/>
    <w:link w:val="3"/>
    <w:qFormat/>
    <w:uiPriority w:val="0"/>
    <w:rPr>
      <w:rFonts w:ascii="Arial" w:hAnsi="Arial" w:eastAsia="宋体" w:cstheme="majorBidi"/>
      <w:b/>
      <w:kern w:val="0"/>
      <w:sz w:val="30"/>
      <w:szCs w:val="22"/>
      <w:lang w:eastAsia="en-US" w:bidi="en-US"/>
    </w:rPr>
  </w:style>
  <w:style w:type="character" w:customStyle="1" w:styleId="15">
    <w:name w:val="标题 3 Char"/>
    <w:link w:val="5"/>
    <w:qFormat/>
    <w:uiPriority w:val="0"/>
    <w:rPr>
      <w:rFonts w:eastAsia="华文宋体"/>
      <w:b/>
      <w:sz w:val="28"/>
      <w:szCs w:val="22"/>
    </w:rPr>
  </w:style>
  <w:style w:type="character" w:customStyle="1" w:styleId="16">
    <w:name w:val="标题 4 Char"/>
    <w:link w:val="7"/>
    <w:qFormat/>
    <w:uiPriority w:val="0"/>
    <w:rPr>
      <w:rFonts w:ascii="Arial" w:hAnsi="Arial" w:eastAsia="华文宋体"/>
      <w:sz w:val="24"/>
    </w:rPr>
  </w:style>
  <w:style w:type="character" w:customStyle="1" w:styleId="17">
    <w:name w:val="标题 1 Char"/>
    <w:link w:val="2"/>
    <w:qFormat/>
    <w:uiPriority w:val="0"/>
    <w:rPr>
      <w:rFonts w:eastAsia="方正公文黑体" w:asciiTheme="majorAscii" w:hAnsiTheme="majorAscii" w:cstheme="majorBidi"/>
      <w:b/>
      <w:kern w:val="44"/>
      <w:sz w:val="28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430</Characters>
  <Lines>0</Lines>
  <Paragraphs>0</Paragraphs>
  <TotalTime>4</TotalTime>
  <ScaleCrop>false</ScaleCrop>
  <LinksUpToDate>false</LinksUpToDate>
  <CharactersWithSpaces>463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2022-03-09T01:58:00Z</dcterms:created>
  <dc:creator>三生三叹</dc:creator>
  <cp:lastModifiedBy>稍安勿躁1372035347</cp:lastModifiedBy>
  <dcterms:modified xsi:type="dcterms:W3CDTF">2022-04-25T04:15:42Z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9DFE610BAEB94D48933B2A16DECA3320</vt:lpwstr>
  </property>
  <property fmtid="{D5CDD505-2E9C-101B-9397-08002B2CF9AE}" pid="4" name="commondata">
    <vt:lpwstr>eyJoZGlkIjoiOTBhMzhjNjljYzRlZjJiMDkxZWZjZDgyYzVkMzU3M2IifQ==</vt:lpwstr>
  </property>
</Properties>
</file>